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9A" w:rsidRDefault="00F0519A">
      <w:pPr>
        <w:pStyle w:val="ConsPlusTitlePage"/>
      </w:pPr>
      <w:bookmarkStart w:id="0" w:name="_GoBack"/>
      <w:bookmarkEnd w:id="0"/>
    </w:p>
    <w:p w:rsidR="00F0519A" w:rsidRDefault="00F0519A">
      <w:pPr>
        <w:pStyle w:val="ConsPlusNormal"/>
        <w:jc w:val="both"/>
        <w:outlineLvl w:val="0"/>
      </w:pPr>
    </w:p>
    <w:p w:rsidR="00F0519A" w:rsidRDefault="00F0519A">
      <w:pPr>
        <w:pStyle w:val="ConsPlusTitle"/>
        <w:jc w:val="center"/>
      </w:pPr>
      <w:r>
        <w:t>СОБРАНИЕ ПРЕДСТАВИТЕЛЕЙ Г. ВЛАДИКАВКАЗА</w:t>
      </w:r>
    </w:p>
    <w:p w:rsidR="00F0519A" w:rsidRDefault="00F0519A">
      <w:pPr>
        <w:pStyle w:val="ConsPlusTitle"/>
        <w:jc w:val="center"/>
      </w:pPr>
    </w:p>
    <w:p w:rsidR="00F0519A" w:rsidRDefault="00F0519A">
      <w:pPr>
        <w:pStyle w:val="ConsPlusTitle"/>
        <w:jc w:val="center"/>
      </w:pPr>
      <w:r>
        <w:t>РЕШЕНИЕ</w:t>
      </w:r>
    </w:p>
    <w:p w:rsidR="00F0519A" w:rsidRDefault="00F0519A">
      <w:pPr>
        <w:pStyle w:val="ConsPlusTitle"/>
        <w:jc w:val="center"/>
      </w:pPr>
      <w:r>
        <w:t>от 23 ноября 2018 г. N 47/50</w:t>
      </w:r>
    </w:p>
    <w:p w:rsidR="00F0519A" w:rsidRDefault="00F0519A">
      <w:pPr>
        <w:pStyle w:val="ConsPlusTitle"/>
        <w:jc w:val="center"/>
      </w:pPr>
    </w:p>
    <w:p w:rsidR="00F0519A" w:rsidRDefault="00F0519A">
      <w:pPr>
        <w:pStyle w:val="ConsPlusTitle"/>
        <w:jc w:val="center"/>
      </w:pPr>
      <w:r>
        <w:t>О НАЛОГЕ НА ИМУЩЕСТВО ФИЗИЧЕСКИХ ЛИЦ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Федерации,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Северная Осетия-Алания от 26.02.2018 N 8-РЗ "Об установлении единой даты начала применения на территории Республики Северная Осетия-Алания порядка определения налоговой базы по налогу на имущество физических лиц исходя из кадастровой стоимости объектов налогообложения",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г. Владикавказ (</w:t>
      </w:r>
      <w:proofErr w:type="spellStart"/>
      <w:r>
        <w:t>Дзауджикау</w:t>
      </w:r>
      <w:proofErr w:type="spellEnd"/>
      <w:r>
        <w:t>), принятым решением Собрания представителей г. Владикавказа от 27.12.2005 (в редакции</w:t>
      </w:r>
      <w:proofErr w:type="gramEnd"/>
      <w:r>
        <w:t xml:space="preserve"> от 02.02.2018), сорок седьмая сессия Собрания представителей г. Владикавказа VI созыва решает: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1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>Установить на территории муниципального образования г. Владикавказ налог на имущество физических лиц.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2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>Определить налоговую базу исходя из кадастровой стоимости объектов налогообложения.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3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>Установить следующие налоговые ставки исходя из кадастровой стоимости объекта налогообложения: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0,1 процента в отношении: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 xml:space="preserve">- гаражей и </w:t>
      </w:r>
      <w:proofErr w:type="spellStart"/>
      <w:r>
        <w:t>машино</w:t>
      </w:r>
      <w:proofErr w:type="spellEnd"/>
      <w:r>
        <w:t>-мест;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- жилых домов, частей жилых домов, квартир, частей квартир, комнат кадастровой стоимостью до 10 миллионов рублей (включительно);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- единых недвижимых комплексов, в состав которых входит хотя бы один жилой дом, кадастровой стоимостью до 10 миллионов рублей (включительно).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0,3 процента в отношении: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- жилых домов, частей жилых домов, квартир, частей квартир, комнат кадастровой стоимостью свыше 10 миллионов рублей;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- единых недвижимых комплексов, в состав которых входит хотя бы один жилой дом, кадастровой стоимостью свыше 10 миллионов рублей;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 xml:space="preserve">- объектов незавершенного строительства в случае, если проектируемым назначением таких </w:t>
      </w:r>
      <w:r>
        <w:lastRenderedPageBreak/>
        <w:t>объектов является жилой дом.</w:t>
      </w:r>
    </w:p>
    <w:p w:rsidR="00F0519A" w:rsidRDefault="00F0519A">
      <w:pPr>
        <w:pStyle w:val="ConsPlusNormal"/>
        <w:spacing w:before="220"/>
        <w:ind w:firstLine="540"/>
        <w:jc w:val="both"/>
      </w:pPr>
      <w:proofErr w:type="gramStart"/>
      <w:r>
        <w:t xml:space="preserve">- 1,4 процента в 2019 году и 1,6 процента в 2020 и последующих годах в отношении объектов налогообложения, включенных в перечень, определяемый в соответствии с </w:t>
      </w:r>
      <w:hyperlink r:id="rId8" w:history="1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</w:t>
      </w:r>
      <w:proofErr w:type="gramEnd"/>
      <w:r>
        <w:t xml:space="preserve"> миллионов рублей.</w:t>
      </w:r>
    </w:p>
    <w:p w:rsidR="00F0519A" w:rsidRDefault="00F0519A">
      <w:pPr>
        <w:pStyle w:val="ConsPlusNormal"/>
        <w:spacing w:before="220"/>
        <w:ind w:firstLine="540"/>
        <w:jc w:val="both"/>
      </w:pPr>
      <w:r>
        <w:t>0,5 процента в отношении прочих объектов налогообложения.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4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Собрания представителей г. Владикавказа от 9 декабря 2014 г. N 5/38 "О налоге на имущество физических лиц".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5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>Настоящее Решение вступает в силу с 1 января 2019 года, но не ранее чем по истечении одного месяца со дня его официального опубликования.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6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>Настоящее Решение подлежит официальному опубликованию в газете "Владикавказ".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Title"/>
        <w:ind w:firstLine="540"/>
        <w:jc w:val="both"/>
        <w:outlineLvl w:val="0"/>
      </w:pPr>
      <w:r>
        <w:t>Статья 7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  <w:r>
        <w:t xml:space="preserve">Контроль исполнения настоящего Решения возложить на заместителя председателя Собрания представителей г. Владикавказа Т.Ш. </w:t>
      </w:r>
      <w:proofErr w:type="spellStart"/>
      <w:r>
        <w:t>Тиникашвили</w:t>
      </w:r>
      <w:proofErr w:type="spellEnd"/>
      <w:r>
        <w:t>.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jc w:val="right"/>
      </w:pPr>
      <w:r>
        <w:t xml:space="preserve">Глава </w:t>
      </w:r>
      <w:proofErr w:type="gramStart"/>
      <w:r>
        <w:t>муниципального</w:t>
      </w:r>
      <w:proofErr w:type="gramEnd"/>
    </w:p>
    <w:p w:rsidR="00F0519A" w:rsidRDefault="00F0519A">
      <w:pPr>
        <w:pStyle w:val="ConsPlusNormal"/>
        <w:jc w:val="right"/>
      </w:pPr>
      <w:r>
        <w:t>образования г. Владикавказ</w:t>
      </w:r>
    </w:p>
    <w:p w:rsidR="00F0519A" w:rsidRDefault="00F0519A">
      <w:pPr>
        <w:pStyle w:val="ConsPlusNormal"/>
        <w:jc w:val="right"/>
      </w:pPr>
      <w:r>
        <w:t>М.ХАДАРЦЕВ</w:t>
      </w: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ind w:firstLine="540"/>
        <w:jc w:val="both"/>
      </w:pPr>
    </w:p>
    <w:p w:rsidR="00F0519A" w:rsidRDefault="00F051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F0519A"/>
    <w:sectPr w:rsidR="008B7A3A" w:rsidSect="009F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9A"/>
    <w:rsid w:val="00A62BFA"/>
    <w:rsid w:val="00C3788D"/>
    <w:rsid w:val="00F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1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B32117A086F8E32D2E7D572F06851ED3AE80BFBBB00405742AB5243A3C9B3DDE6570B126302797CEA88736469ABB8BFCA96F73B81FV80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B32117A086F8E32D2E635A396ADF10D0A4DBB2BDBD075A2075EE796D35916A992A29FB603C2F9C9AFAC26640CEEDD1A9A77176A61E8879B062FFVE04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B32117A086F8E32D2E635A396ADF10D0A4DBB2BDBD08502075EE796D35916A992A29FB603C2F9C9AF9C36440CEEDD1A9A77176A61E8879B062FFVE0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9B32117A086F8E32D2E7D572F06851ED3AE80BFBBB00405742AB5243A3C9B3DDE6570B924322F9491AD92271E97BC92E2AA726FBA1E8AV60EK" TargetMode="External"/><Relationship Id="rId10" Type="http://schemas.openxmlformats.org/officeDocument/2006/relationships/hyperlink" Target="consultantplus://offline/ref=89B32117A086F8E32D2E635A396ADF10D0A4DBB2B5BF06502328E4713439936D96752CFC713C2E9B84F9C07D499ABDV90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B32117A086F8E32D2E7D572F06851ED3AE80BFBBB00405742AB5243A3C9B3DDE6570B92738269A91AD92271E97BC92E2AA726FBA1E8AV60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2019-03-07T10:52:00Z</dcterms:created>
  <dcterms:modified xsi:type="dcterms:W3CDTF">2019-03-07T10:53:00Z</dcterms:modified>
</cp:coreProperties>
</file>